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D162" w14:textId="77777777" w:rsidR="00D71615" w:rsidRDefault="00D71615" w:rsidP="00D71615">
      <w:pPr>
        <w:pStyle w:val="Default"/>
      </w:pPr>
    </w:p>
    <w:p w14:paraId="4AA8B6E1" w14:textId="59B3914F" w:rsidR="00960FAF" w:rsidRDefault="00960FAF" w:rsidP="00960FAF">
      <w:pPr>
        <w:jc w:val="center"/>
      </w:pPr>
      <w:r w:rsidRPr="00960FAF">
        <w:rPr>
          <w:rFonts w:ascii="Arial"/>
          <w:b/>
          <w:sz w:val="32"/>
        </w:rPr>
        <w:t>EQUAL EMPLOYMENT OPPORTUNITY (EEO) POLICY</w:t>
      </w:r>
    </w:p>
    <w:p w14:paraId="5B7CB188" w14:textId="77777777" w:rsidR="00960FAF" w:rsidRDefault="00960FAF"/>
    <w:p w14:paraId="50AA161C" w14:textId="77777777" w:rsidR="00960FAF" w:rsidRDefault="00960FAF">
      <w:r>
        <w:t xml:space="preserve">The company is committed to establish an employment climate and culture in which every person has the opportunity to apply and develop their abilities for the achievement of their personal best. </w:t>
      </w:r>
    </w:p>
    <w:p w14:paraId="491DAEC8" w14:textId="77777777" w:rsidR="00960FAF" w:rsidRDefault="00960FAF"/>
    <w:p w14:paraId="2B23B10D" w14:textId="5BDE62BC" w:rsidR="00960FAF" w:rsidRDefault="00960FAF">
      <w:r>
        <w:t xml:space="preserve">The principles of EEO Policy implies that a person’s race, sex, marital status, membership of an ethnic or racial group, physical disability, intellectual impairment, sexual preference or transgender status should not reduce or promote their chances of employment, promotion, training or obtaining any other benefit or opportunity related to their employment.  Supervisors/Managers are responsible to ensure that employees are aware of EEO policy principles. </w:t>
      </w:r>
    </w:p>
    <w:p w14:paraId="677AF222" w14:textId="77777777" w:rsidR="00960FAF" w:rsidRDefault="00960FAF"/>
    <w:p w14:paraId="2DF6271E" w14:textId="08EE88CB" w:rsidR="00960FAF" w:rsidRDefault="00960FAF">
      <w:r>
        <w:t>Merit is the basis for employment and promotion to determine the applicant’s ability to meet specific criteria only as is relevant to the duties of the position.</w:t>
      </w:r>
      <w:r w:rsidR="00D738B9">
        <w:t xml:space="preserve"> </w:t>
      </w:r>
      <w:r>
        <w:t xml:space="preserve"> The specific criteria to be met </w:t>
      </w:r>
      <w:r w:rsidR="00D738B9">
        <w:t>is: -</w:t>
      </w:r>
      <w:r>
        <w:t xml:space="preserve"> </w:t>
      </w:r>
    </w:p>
    <w:p w14:paraId="6DF776EF" w14:textId="303004D2" w:rsidR="00960FAF" w:rsidRDefault="00960FAF">
      <w:r>
        <w:t>• Qualifications – refers to specific educational requirements in order to undertake the duties of the position (e</w:t>
      </w:r>
      <w:r w:rsidR="00043C16">
        <w:t xml:space="preserve">.g. </w:t>
      </w:r>
      <w:r>
        <w:t xml:space="preserve">Trade Certificate) </w:t>
      </w:r>
    </w:p>
    <w:p w14:paraId="4A681D43" w14:textId="77777777" w:rsidR="00960FAF" w:rsidRDefault="00960FAF"/>
    <w:p w14:paraId="42A103B0" w14:textId="4A777694" w:rsidR="00960FAF" w:rsidRDefault="00960FAF">
      <w:r>
        <w:t>• Abilities – refers to skills and capabilities attained through knowledge, performance and expertise relevant to effective work achievement (e</w:t>
      </w:r>
      <w:r w:rsidR="00043C16">
        <w:t>.</w:t>
      </w:r>
      <w:r>
        <w:t>g</w:t>
      </w:r>
      <w:r w:rsidR="00043C16">
        <w:t>.</w:t>
      </w:r>
      <w:r>
        <w:t xml:space="preserve"> ability to meet tight deadlines) </w:t>
      </w:r>
    </w:p>
    <w:p w14:paraId="36AB1DAA" w14:textId="77777777" w:rsidR="00960FAF" w:rsidRDefault="00960FAF"/>
    <w:p w14:paraId="0C66C848" w14:textId="7D9E4FDF" w:rsidR="00960FAF" w:rsidRDefault="00960FAF">
      <w:r>
        <w:t>• Experience – may be in any specific field or reflected by relevant practices/training/abilities (e</w:t>
      </w:r>
      <w:r w:rsidR="00043C16">
        <w:t>.</w:t>
      </w:r>
      <w:r>
        <w:t>g</w:t>
      </w:r>
      <w:r w:rsidR="00043C16">
        <w:t>.</w:t>
      </w:r>
      <w:r>
        <w:t xml:space="preserve"> experience in automotive repairs) </w:t>
      </w:r>
    </w:p>
    <w:p w14:paraId="48904740" w14:textId="77777777" w:rsidR="00960FAF" w:rsidRDefault="00960FAF"/>
    <w:p w14:paraId="4F10A2FC" w14:textId="4E11BCBB" w:rsidR="00960FAF" w:rsidRDefault="00960FAF">
      <w:r>
        <w:t>• Standard – refers to the quality of work performance and/or the level of output required relating to the position (e</w:t>
      </w:r>
      <w:r w:rsidR="00043C16">
        <w:t>.</w:t>
      </w:r>
      <w:r>
        <w:t>g</w:t>
      </w:r>
      <w:r w:rsidR="00043C16">
        <w:t>.</w:t>
      </w:r>
      <w:r>
        <w:t xml:space="preserve"> 6</w:t>
      </w:r>
      <w:r w:rsidR="00043C16">
        <w:t>5</w:t>
      </w:r>
      <w:r>
        <w:t xml:space="preserve"> wpm for a Data Entry Operator) </w:t>
      </w:r>
    </w:p>
    <w:p w14:paraId="395C03CD" w14:textId="77777777" w:rsidR="00960FAF" w:rsidRDefault="00960FAF"/>
    <w:p w14:paraId="25CC16B6" w14:textId="6D069BB3" w:rsidR="00960FAF" w:rsidRDefault="00960FAF">
      <w:r>
        <w:t>• Personal Qualities – refers to any specific or associated work behaviour required for the position (e</w:t>
      </w:r>
      <w:r w:rsidR="00043C16">
        <w:t>.</w:t>
      </w:r>
      <w:r>
        <w:t>g</w:t>
      </w:r>
      <w:r w:rsidR="00043C16">
        <w:t>.</w:t>
      </w:r>
      <w:r>
        <w:t xml:space="preserve"> initiative) </w:t>
      </w:r>
    </w:p>
    <w:p w14:paraId="2DBDD580" w14:textId="77777777" w:rsidR="00960FAF" w:rsidRDefault="00960FAF"/>
    <w:p w14:paraId="30C17138" w14:textId="3695ECA4" w:rsidR="00960FAF" w:rsidRDefault="00960FAF">
      <w:r>
        <w:t xml:space="preserve">EEO principles which are applied in the workplace </w:t>
      </w:r>
      <w:r w:rsidR="00D738B9">
        <w:t>are: -</w:t>
      </w:r>
      <w:r>
        <w:t xml:space="preserve"> </w:t>
      </w:r>
    </w:p>
    <w:p w14:paraId="00A737BE" w14:textId="77777777" w:rsidR="00960FAF" w:rsidRDefault="00960FAF">
      <w:r>
        <w:t xml:space="preserve">• Employing the best person for the job only as they are relevant to the duties of the position </w:t>
      </w:r>
    </w:p>
    <w:p w14:paraId="138B21CF" w14:textId="77777777" w:rsidR="00960FAF" w:rsidRDefault="00960FAF"/>
    <w:p w14:paraId="267269C4" w14:textId="77777777" w:rsidR="00960FAF" w:rsidRDefault="00960FAF">
      <w:r>
        <w:t xml:space="preserve">• Appraising, developing and promoting all employees on the basis of performance, ability and potential, having regard to employee aspirations </w:t>
      </w:r>
    </w:p>
    <w:p w14:paraId="3A8850F0" w14:textId="77777777" w:rsidR="00960FAF" w:rsidRDefault="00960FAF"/>
    <w:p w14:paraId="3A89A119" w14:textId="0E5052E2" w:rsidR="008C78C0" w:rsidRDefault="00960FAF">
      <w:pPr>
        <w:rPr>
          <w:rFonts w:ascii="Arial" w:eastAsia="Arial" w:hAnsi="Arial" w:cs="Arial"/>
          <w:sz w:val="20"/>
          <w:szCs w:val="20"/>
        </w:rPr>
      </w:pPr>
      <w:r>
        <w:t>• Providing access to training for employees as is relevant to their responsibilities and obligations</w:t>
      </w:r>
    </w:p>
    <w:p w14:paraId="4CF60D9B" w14:textId="038B313C" w:rsidR="008C78C0" w:rsidRDefault="008C78C0">
      <w:pPr>
        <w:spacing w:before="8"/>
        <w:rPr>
          <w:rFonts w:ascii="Arial" w:eastAsia="Arial" w:hAnsi="Arial" w:cs="Arial"/>
          <w:sz w:val="20"/>
          <w:szCs w:val="20"/>
        </w:rPr>
      </w:pPr>
      <w:bookmarkStart w:id="0" w:name="_GoBack"/>
      <w:bookmarkEnd w:id="0"/>
    </w:p>
    <w:p w14:paraId="27174074" w14:textId="70789236" w:rsidR="00A536DE" w:rsidRDefault="00A536DE" w:rsidP="00A536DE">
      <w:pPr>
        <w:pStyle w:val="Heading1"/>
        <w:ind w:left="0" w:right="71"/>
      </w:pPr>
    </w:p>
    <w:p w14:paraId="2EC88EE3" w14:textId="75D2FFF3" w:rsidR="00A536DE" w:rsidRDefault="00DE358E" w:rsidP="00A536DE">
      <w:pPr>
        <w:pStyle w:val="Heading1"/>
        <w:ind w:left="0" w:right="71"/>
      </w:pPr>
      <w:r w:rsidRPr="006A3A9F">
        <w:rPr>
          <w:rFonts w:cs="Arial"/>
          <w:noProof/>
          <w:color w:val="BFBFBF" w:themeColor="background1" w:themeShade="BF"/>
          <w:lang w:val="en-AU" w:eastAsia="en-AU"/>
        </w:rPr>
        <w:drawing>
          <wp:anchor distT="0" distB="0" distL="114300" distR="114300" simplePos="0" relativeHeight="251659264" behindDoc="0" locked="0" layoutInCell="1" allowOverlap="1" wp14:anchorId="1ECE3370" wp14:editId="3AB1F355">
            <wp:simplePos x="0" y="0"/>
            <wp:positionH relativeFrom="column">
              <wp:posOffset>25400</wp:posOffset>
            </wp:positionH>
            <wp:positionV relativeFrom="paragraph">
              <wp:posOffset>5715</wp:posOffset>
            </wp:positionV>
            <wp:extent cx="148336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3360" cy="590550"/>
                    </a:xfrm>
                    <a:prstGeom prst="rect">
                      <a:avLst/>
                    </a:prstGeom>
                  </pic:spPr>
                </pic:pic>
              </a:graphicData>
            </a:graphic>
            <wp14:sizeRelH relativeFrom="page">
              <wp14:pctWidth>0</wp14:pctWidth>
            </wp14:sizeRelH>
            <wp14:sizeRelV relativeFrom="page">
              <wp14:pctHeight>0</wp14:pctHeight>
            </wp14:sizeRelV>
          </wp:anchor>
        </w:drawing>
      </w:r>
    </w:p>
    <w:p w14:paraId="18920327" w14:textId="13A197B5" w:rsidR="00A70645" w:rsidRDefault="00A70645" w:rsidP="00A536DE">
      <w:pPr>
        <w:pStyle w:val="Heading1"/>
        <w:ind w:right="71"/>
      </w:pPr>
    </w:p>
    <w:p w14:paraId="348FA4E5" w14:textId="77777777" w:rsidR="00A70645" w:rsidRDefault="00A70645" w:rsidP="00A536DE">
      <w:pPr>
        <w:pStyle w:val="Heading1"/>
        <w:ind w:right="71"/>
      </w:pPr>
    </w:p>
    <w:p w14:paraId="05B5A1BD" w14:textId="77777777" w:rsidR="00A70645" w:rsidRDefault="00A70645" w:rsidP="00A536DE">
      <w:pPr>
        <w:pStyle w:val="Heading1"/>
        <w:ind w:right="71"/>
      </w:pPr>
    </w:p>
    <w:p w14:paraId="240A7A26" w14:textId="77777777" w:rsidR="00A70645" w:rsidRDefault="00A70645" w:rsidP="00A536DE">
      <w:pPr>
        <w:pStyle w:val="Heading1"/>
        <w:ind w:right="71"/>
      </w:pPr>
    </w:p>
    <w:p w14:paraId="41370FF7" w14:textId="5F8F9476" w:rsidR="00A536DE" w:rsidRDefault="00383648" w:rsidP="00A536DE">
      <w:pPr>
        <w:pStyle w:val="Heading1"/>
        <w:ind w:right="71"/>
      </w:pPr>
      <w:r>
        <w:t>Robert</w:t>
      </w:r>
      <w:r>
        <w:rPr>
          <w:spacing w:val="-1"/>
        </w:rPr>
        <w:t xml:space="preserve"> </w:t>
      </w:r>
      <w:r>
        <w:t>Bell</w:t>
      </w:r>
      <w:r w:rsidR="00A536DE">
        <w:t xml:space="preserve"> </w:t>
      </w:r>
      <w:r w:rsidR="00A536DE">
        <w:tab/>
      </w:r>
      <w:r w:rsidR="00A536DE">
        <w:tab/>
      </w:r>
      <w:r w:rsidR="00A536DE">
        <w:tab/>
      </w:r>
      <w:r w:rsidR="00A536DE">
        <w:tab/>
      </w:r>
      <w:r w:rsidR="00A536DE">
        <w:tab/>
      </w:r>
      <w:r w:rsidR="00A536DE">
        <w:tab/>
      </w:r>
      <w:r w:rsidR="00A536DE">
        <w:tab/>
        <w:t xml:space="preserve"> </w:t>
      </w:r>
    </w:p>
    <w:p w14:paraId="17C7154F" w14:textId="223F606A" w:rsidR="008C78C0" w:rsidRDefault="00383648" w:rsidP="00A536DE">
      <w:pPr>
        <w:pStyle w:val="Heading1"/>
        <w:ind w:right="71"/>
      </w:pPr>
      <w:r>
        <w:t>Managing</w:t>
      </w:r>
      <w:r>
        <w:rPr>
          <w:spacing w:val="-10"/>
        </w:rPr>
        <w:t xml:space="preserve"> </w:t>
      </w:r>
      <w:r>
        <w:t>Director</w:t>
      </w:r>
      <w:r w:rsidR="00A536DE">
        <w:t xml:space="preserve"> </w:t>
      </w:r>
      <w:r w:rsidR="00A536DE">
        <w:tab/>
      </w:r>
      <w:r w:rsidR="00A536DE">
        <w:tab/>
      </w:r>
      <w:r w:rsidR="00A536DE">
        <w:tab/>
      </w:r>
      <w:r w:rsidR="00A536DE">
        <w:tab/>
      </w:r>
      <w:r w:rsidR="00A536DE">
        <w:tab/>
      </w:r>
      <w:r w:rsidR="00A536DE">
        <w:tab/>
        <w:t xml:space="preserve"> </w:t>
      </w:r>
    </w:p>
    <w:p w14:paraId="4B8942B4" w14:textId="74628B69" w:rsidR="00DE358E" w:rsidRDefault="000669C3" w:rsidP="00463786">
      <w:pPr>
        <w:spacing w:line="225" w:lineRule="exact"/>
        <w:ind w:right="201"/>
        <w:rPr>
          <w:rFonts w:ascii="Arial" w:eastAsia="Arial" w:hAnsi="Arial" w:cs="Arial"/>
          <w:sz w:val="20"/>
          <w:szCs w:val="20"/>
        </w:rPr>
      </w:pPr>
      <w:r>
        <w:rPr>
          <w:rFonts w:ascii="Arial"/>
          <w:b/>
          <w:sz w:val="20"/>
        </w:rPr>
        <w:t xml:space="preserve">  Bell</w:t>
      </w:r>
      <w:r>
        <w:rPr>
          <w:rFonts w:ascii="Arial"/>
          <w:b/>
          <w:spacing w:val="-12"/>
          <w:sz w:val="20"/>
        </w:rPr>
        <w:t xml:space="preserve"> </w:t>
      </w:r>
      <w:r>
        <w:rPr>
          <w:rFonts w:ascii="Arial"/>
          <w:b/>
          <w:sz w:val="20"/>
        </w:rPr>
        <w:t>Environmenta</w:t>
      </w:r>
      <w:r w:rsidR="00AF6D6B">
        <w:rPr>
          <w:rFonts w:ascii="Arial"/>
          <w:b/>
          <w:sz w:val="20"/>
        </w:rPr>
        <w:t>l</w:t>
      </w:r>
      <w:r w:rsidR="00A536DE">
        <w:rPr>
          <w:rFonts w:ascii="Arial"/>
          <w:b/>
          <w:sz w:val="20"/>
        </w:rPr>
        <w:t xml:space="preserve"> </w:t>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p>
    <w:p w14:paraId="7F584935" w14:textId="5776D8CC" w:rsidR="008C78C0" w:rsidRPr="00DE358E" w:rsidRDefault="008C78C0" w:rsidP="00DE358E">
      <w:pPr>
        <w:rPr>
          <w:rFonts w:ascii="Arial" w:eastAsia="Arial" w:hAnsi="Arial" w:cs="Arial"/>
          <w:sz w:val="20"/>
          <w:szCs w:val="20"/>
        </w:rPr>
      </w:pPr>
    </w:p>
    <w:sectPr w:rsidR="008C78C0" w:rsidRPr="00DE358E" w:rsidSect="00DE358E">
      <w:headerReference w:type="default" r:id="rId8"/>
      <w:footerReference w:type="default" r:id="rId9"/>
      <w:pgSz w:w="12240" w:h="15840"/>
      <w:pgMar w:top="1890" w:right="1700" w:bottom="280" w:left="1680" w:header="27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1D96" w14:textId="77777777" w:rsidR="00677DEE" w:rsidRDefault="00677DEE">
      <w:r>
        <w:separator/>
      </w:r>
    </w:p>
  </w:endnote>
  <w:endnote w:type="continuationSeparator" w:id="0">
    <w:p w14:paraId="458B4140" w14:textId="77777777" w:rsidR="00677DEE" w:rsidRDefault="0067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6F18" w14:textId="77777777" w:rsidR="00DE358E" w:rsidRPr="00CC364E" w:rsidRDefault="00DE358E" w:rsidP="00DE358E">
    <w:pPr>
      <w:jc w:val="center"/>
      <w:rPr>
        <w:rFonts w:ascii="Calibri" w:hAnsi="Calibri"/>
      </w:rPr>
    </w:pPr>
    <w:r w:rsidRPr="00CC364E">
      <w:rPr>
        <w:rFonts w:ascii="Calibri" w:hAnsi="Calibri"/>
      </w:rPr>
      <w:t>68 Berkshire Road, North Sunshine, Victoria 3020</w:t>
    </w:r>
  </w:p>
  <w:p w14:paraId="4E093D61" w14:textId="57A17874" w:rsidR="00DE358E" w:rsidRPr="00DE358E" w:rsidRDefault="00DE358E" w:rsidP="00DE358E">
    <w:pPr>
      <w:ind w:left="-450"/>
      <w:jc w:val="center"/>
      <w:rPr>
        <w:rFonts w:ascii="Calibri" w:hAnsi="Calibri"/>
      </w:rPr>
    </w:pPr>
    <w:r w:rsidRPr="00CC364E">
      <w:rPr>
        <w:rFonts w:ascii="Calibri" w:hAnsi="Calibri"/>
      </w:rPr>
      <w:t xml:space="preserve">Tel: (03) 9311 8460 E-mail: </w:t>
    </w:r>
    <w:hyperlink r:id="rId1" w:history="1">
      <w:r w:rsidRPr="00CC364E">
        <w:rPr>
          <w:rStyle w:val="Hyperlink"/>
          <w:rFonts w:ascii="Calibri" w:hAnsi="Calibri"/>
        </w:rPr>
        <w:t>sales@bellenvironmental.com.au</w:t>
      </w:r>
    </w:hyperlink>
    <w:r w:rsidRPr="00CC364E">
      <w:rPr>
        <w:rFonts w:ascii="Calibri" w:hAnsi="Calibri"/>
      </w:rPr>
      <w:t xml:space="preserve"> Web: www.bellenvironmental.com.au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31F5" w14:textId="77777777" w:rsidR="00677DEE" w:rsidRDefault="00677DEE">
      <w:r>
        <w:separator/>
      </w:r>
    </w:p>
  </w:footnote>
  <w:footnote w:type="continuationSeparator" w:id="0">
    <w:p w14:paraId="0F5362FA" w14:textId="77777777" w:rsidR="00677DEE" w:rsidRDefault="0067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AF15" w14:textId="445C12D0" w:rsidR="00DF3CD1" w:rsidRDefault="00F941CF">
    <w:pPr>
      <w:spacing w:line="14" w:lineRule="auto"/>
      <w:rPr>
        <w:sz w:val="20"/>
        <w:szCs w:val="20"/>
      </w:rPr>
    </w:pPr>
    <w:r>
      <w:rPr>
        <w:noProof/>
        <w:lang w:val="en-AU" w:eastAsia="en-AU"/>
      </w:rPr>
      <w:drawing>
        <wp:anchor distT="0" distB="0" distL="114300" distR="114300" simplePos="0" relativeHeight="251658240" behindDoc="1" locked="0" layoutInCell="1" allowOverlap="1" wp14:anchorId="481E482B" wp14:editId="17E8F870">
          <wp:simplePos x="0" y="0"/>
          <wp:positionH relativeFrom="column">
            <wp:posOffset>1447800</wp:posOffset>
          </wp:positionH>
          <wp:positionV relativeFrom="paragraph">
            <wp:posOffset>-161925</wp:posOffset>
          </wp:positionV>
          <wp:extent cx="2705100" cy="1285875"/>
          <wp:effectExtent l="0" t="0" r="0" b="9525"/>
          <wp:wrapTight wrapText="bothSides">
            <wp:wrapPolygon edited="0">
              <wp:start x="0" y="0"/>
              <wp:lineTo x="0" y="21440"/>
              <wp:lineTo x="21448" y="21440"/>
              <wp:lineTo x="21448" y="0"/>
              <wp:lineTo x="0" y="0"/>
            </wp:wrapPolygon>
          </wp:wrapTight>
          <wp:docPr id="4" name="Picture 4" descr="New Logo - Bell"/>
          <wp:cNvGraphicFramePr/>
          <a:graphic xmlns:a="http://schemas.openxmlformats.org/drawingml/2006/main">
            <a:graphicData uri="http://schemas.openxmlformats.org/drawingml/2006/picture">
              <pic:pic xmlns:pic="http://schemas.openxmlformats.org/drawingml/2006/picture">
                <pic:nvPicPr>
                  <pic:cNvPr id="1" name="Picture 1" descr="New Logo - Be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264F"/>
    <w:multiLevelType w:val="hybridMultilevel"/>
    <w:tmpl w:val="C33C7FFE"/>
    <w:lvl w:ilvl="0" w:tplc="DA78F1AE">
      <w:start w:val="1"/>
      <w:numFmt w:val="bullet"/>
      <w:lvlText w:val=""/>
      <w:lvlJc w:val="left"/>
      <w:pPr>
        <w:ind w:left="840" w:hanging="360"/>
      </w:pPr>
      <w:rPr>
        <w:rFonts w:ascii="Symbol" w:eastAsia="Symbol" w:hAnsi="Symbol" w:hint="default"/>
        <w:w w:val="99"/>
        <w:sz w:val="20"/>
        <w:szCs w:val="20"/>
      </w:rPr>
    </w:lvl>
    <w:lvl w:ilvl="1" w:tplc="4C1E7560">
      <w:start w:val="1"/>
      <w:numFmt w:val="bullet"/>
      <w:lvlText w:val="•"/>
      <w:lvlJc w:val="left"/>
      <w:pPr>
        <w:ind w:left="1642" w:hanging="360"/>
      </w:pPr>
      <w:rPr>
        <w:rFonts w:hint="default"/>
      </w:rPr>
    </w:lvl>
    <w:lvl w:ilvl="2" w:tplc="5464F4EA">
      <w:start w:val="1"/>
      <w:numFmt w:val="bullet"/>
      <w:lvlText w:val="•"/>
      <w:lvlJc w:val="left"/>
      <w:pPr>
        <w:ind w:left="2444" w:hanging="360"/>
      </w:pPr>
      <w:rPr>
        <w:rFonts w:hint="default"/>
      </w:rPr>
    </w:lvl>
    <w:lvl w:ilvl="3" w:tplc="5002AC56">
      <w:start w:val="1"/>
      <w:numFmt w:val="bullet"/>
      <w:lvlText w:val="•"/>
      <w:lvlJc w:val="left"/>
      <w:pPr>
        <w:ind w:left="3246" w:hanging="360"/>
      </w:pPr>
      <w:rPr>
        <w:rFonts w:hint="default"/>
      </w:rPr>
    </w:lvl>
    <w:lvl w:ilvl="4" w:tplc="DD12AE44">
      <w:start w:val="1"/>
      <w:numFmt w:val="bullet"/>
      <w:lvlText w:val="•"/>
      <w:lvlJc w:val="left"/>
      <w:pPr>
        <w:ind w:left="4048" w:hanging="360"/>
      </w:pPr>
      <w:rPr>
        <w:rFonts w:hint="default"/>
      </w:rPr>
    </w:lvl>
    <w:lvl w:ilvl="5" w:tplc="EEFCDDE4">
      <w:start w:val="1"/>
      <w:numFmt w:val="bullet"/>
      <w:lvlText w:val="•"/>
      <w:lvlJc w:val="left"/>
      <w:pPr>
        <w:ind w:left="4850" w:hanging="360"/>
      </w:pPr>
      <w:rPr>
        <w:rFonts w:hint="default"/>
      </w:rPr>
    </w:lvl>
    <w:lvl w:ilvl="6" w:tplc="27987FDA">
      <w:start w:val="1"/>
      <w:numFmt w:val="bullet"/>
      <w:lvlText w:val="•"/>
      <w:lvlJc w:val="left"/>
      <w:pPr>
        <w:ind w:left="5652" w:hanging="360"/>
      </w:pPr>
      <w:rPr>
        <w:rFonts w:hint="default"/>
      </w:rPr>
    </w:lvl>
    <w:lvl w:ilvl="7" w:tplc="51BCE7E4">
      <w:start w:val="1"/>
      <w:numFmt w:val="bullet"/>
      <w:lvlText w:val="•"/>
      <w:lvlJc w:val="left"/>
      <w:pPr>
        <w:ind w:left="6454" w:hanging="360"/>
      </w:pPr>
      <w:rPr>
        <w:rFonts w:hint="default"/>
      </w:rPr>
    </w:lvl>
    <w:lvl w:ilvl="8" w:tplc="A1F23E8E">
      <w:start w:val="1"/>
      <w:numFmt w:val="bullet"/>
      <w:lvlText w:val="•"/>
      <w:lvlJc w:val="left"/>
      <w:pPr>
        <w:ind w:left="72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0"/>
    <w:rsid w:val="00005A96"/>
    <w:rsid w:val="000117F3"/>
    <w:rsid w:val="00020FE9"/>
    <w:rsid w:val="00043C16"/>
    <w:rsid w:val="000669C3"/>
    <w:rsid w:val="000D4012"/>
    <w:rsid w:val="00383648"/>
    <w:rsid w:val="00463786"/>
    <w:rsid w:val="00510249"/>
    <w:rsid w:val="00677DEE"/>
    <w:rsid w:val="008C78C0"/>
    <w:rsid w:val="00960FAF"/>
    <w:rsid w:val="00A536DE"/>
    <w:rsid w:val="00A70645"/>
    <w:rsid w:val="00AF6D6B"/>
    <w:rsid w:val="00CB18B6"/>
    <w:rsid w:val="00D71615"/>
    <w:rsid w:val="00D738B9"/>
    <w:rsid w:val="00D849BB"/>
    <w:rsid w:val="00DE358E"/>
    <w:rsid w:val="00DF3CD1"/>
    <w:rsid w:val="00E76A26"/>
    <w:rsid w:val="00F941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D5F8"/>
  <w15:docId w15:val="{42B45295-1E07-4811-BF6F-F8C2324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D6B"/>
    <w:pPr>
      <w:tabs>
        <w:tab w:val="center" w:pos="4320"/>
        <w:tab w:val="right" w:pos="8640"/>
      </w:tabs>
    </w:pPr>
  </w:style>
  <w:style w:type="character" w:customStyle="1" w:styleId="HeaderChar">
    <w:name w:val="Header Char"/>
    <w:basedOn w:val="DefaultParagraphFont"/>
    <w:link w:val="Header"/>
    <w:uiPriority w:val="99"/>
    <w:rsid w:val="00AF6D6B"/>
  </w:style>
  <w:style w:type="paragraph" w:styleId="Footer">
    <w:name w:val="footer"/>
    <w:basedOn w:val="Normal"/>
    <w:link w:val="FooterChar"/>
    <w:uiPriority w:val="99"/>
    <w:unhideWhenUsed/>
    <w:rsid w:val="00AF6D6B"/>
    <w:pPr>
      <w:tabs>
        <w:tab w:val="center" w:pos="4320"/>
        <w:tab w:val="right" w:pos="8640"/>
      </w:tabs>
    </w:pPr>
  </w:style>
  <w:style w:type="character" w:customStyle="1" w:styleId="FooterChar">
    <w:name w:val="Footer Char"/>
    <w:basedOn w:val="DefaultParagraphFont"/>
    <w:link w:val="Footer"/>
    <w:uiPriority w:val="99"/>
    <w:rsid w:val="00AF6D6B"/>
  </w:style>
  <w:style w:type="paragraph" w:styleId="BalloonText">
    <w:name w:val="Balloon Text"/>
    <w:basedOn w:val="Normal"/>
    <w:link w:val="BalloonTextChar"/>
    <w:uiPriority w:val="99"/>
    <w:semiHidden/>
    <w:unhideWhenUsed/>
    <w:rsid w:val="00A70645"/>
    <w:rPr>
      <w:rFonts w:ascii="Tahoma" w:hAnsi="Tahoma" w:cs="Tahoma"/>
      <w:sz w:val="16"/>
      <w:szCs w:val="16"/>
    </w:rPr>
  </w:style>
  <w:style w:type="character" w:customStyle="1" w:styleId="BalloonTextChar">
    <w:name w:val="Balloon Text Char"/>
    <w:basedOn w:val="DefaultParagraphFont"/>
    <w:link w:val="BalloonText"/>
    <w:uiPriority w:val="99"/>
    <w:semiHidden/>
    <w:rsid w:val="00A70645"/>
    <w:rPr>
      <w:rFonts w:ascii="Tahoma" w:hAnsi="Tahoma" w:cs="Tahoma"/>
      <w:sz w:val="16"/>
      <w:szCs w:val="16"/>
    </w:rPr>
  </w:style>
  <w:style w:type="character" w:styleId="Hyperlink">
    <w:name w:val="Hyperlink"/>
    <w:rsid w:val="00DE358E"/>
    <w:rPr>
      <w:color w:val="0000FF"/>
      <w:u w:val="single"/>
    </w:rPr>
  </w:style>
  <w:style w:type="paragraph" w:customStyle="1" w:styleId="Default">
    <w:name w:val="Default"/>
    <w:rsid w:val="00D71615"/>
    <w:pPr>
      <w:widowControl/>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bellenvironment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Maritime Safety Consultants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McLeod</dc:creator>
  <cp:lastModifiedBy>Peter Fowler</cp:lastModifiedBy>
  <cp:revision>2</cp:revision>
  <cp:lastPrinted>2016-11-25T03:28:00Z</cp:lastPrinted>
  <dcterms:created xsi:type="dcterms:W3CDTF">2019-07-26T02:00:00Z</dcterms:created>
  <dcterms:modified xsi:type="dcterms:W3CDTF">2019-07-26T02:00:00Z</dcterms:modified>
</cp:coreProperties>
</file>